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2079F4A5" w:rsidR="0008005D" w:rsidRDefault="00D7096D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Совет депутатов Самашкинского</w:t>
      </w:r>
      <w:r w:rsidR="00C6377B">
        <w:rPr>
          <w:rFonts w:ascii="Times New Roman" w:hAnsi="Times New Roman"/>
          <w:b/>
          <w:sz w:val="28"/>
        </w:rPr>
        <w:t xml:space="preserve"> сельского поселения</w:t>
      </w:r>
    </w:p>
    <w:p w14:paraId="02000000" w14:textId="77777777" w:rsidR="0008005D" w:rsidRDefault="00C6377B">
      <w:pPr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Ачхой-Мартановского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района</w:t>
      </w:r>
    </w:p>
    <w:p w14:paraId="03000000" w14:textId="77777777" w:rsidR="0008005D" w:rsidRDefault="00C6377B">
      <w:pPr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Чеченской  Республики</w:t>
      </w:r>
      <w:proofErr w:type="gramEnd"/>
      <w:r>
        <w:rPr>
          <w:rFonts w:ascii="Times New Roman" w:hAnsi="Times New Roman"/>
          <w:b/>
          <w:sz w:val="28"/>
        </w:rPr>
        <w:t xml:space="preserve">   четвертого созыва</w:t>
      </w:r>
    </w:p>
    <w:p w14:paraId="04000000" w14:textId="77777777" w:rsidR="0008005D" w:rsidRDefault="00C6377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РЕШЕНИЕ</w:t>
      </w:r>
    </w:p>
    <w:p w14:paraId="05000000" w14:textId="5F7C11A4" w:rsidR="0008005D" w:rsidRDefault="00C6377B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от </w:t>
      </w:r>
      <w:r w:rsidR="0059133C">
        <w:rPr>
          <w:rFonts w:ascii="Times New Roman" w:hAnsi="Times New Roman"/>
          <w:b/>
          <w:sz w:val="28"/>
        </w:rPr>
        <w:t>02.03.</w:t>
      </w:r>
      <w:r>
        <w:rPr>
          <w:rFonts w:ascii="Times New Roman" w:hAnsi="Times New Roman"/>
          <w:b/>
          <w:sz w:val="28"/>
        </w:rPr>
        <w:t xml:space="preserve"> 202</w:t>
      </w:r>
      <w:r w:rsidR="0059133C"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 xml:space="preserve"> года                   </w:t>
      </w:r>
      <w:r w:rsidR="0059133C">
        <w:rPr>
          <w:rFonts w:ascii="Times New Roman" w:hAnsi="Times New Roman"/>
          <w:b/>
          <w:sz w:val="28"/>
        </w:rPr>
        <w:t xml:space="preserve">            </w:t>
      </w:r>
      <w:r>
        <w:rPr>
          <w:rFonts w:ascii="Times New Roman" w:hAnsi="Times New Roman"/>
          <w:b/>
          <w:sz w:val="28"/>
        </w:rPr>
        <w:t xml:space="preserve"> № </w:t>
      </w:r>
      <w:r w:rsidR="00F01687">
        <w:rPr>
          <w:rFonts w:ascii="Times New Roman" w:hAnsi="Times New Roman"/>
          <w:b/>
          <w:sz w:val="28"/>
        </w:rPr>
        <w:t>02а</w:t>
      </w:r>
      <w:r>
        <w:rPr>
          <w:rFonts w:ascii="Times New Roman" w:hAnsi="Times New Roman"/>
          <w:b/>
          <w:sz w:val="28"/>
        </w:rPr>
        <w:t xml:space="preserve">                                      с. </w:t>
      </w:r>
      <w:r w:rsidR="00D7096D">
        <w:rPr>
          <w:rFonts w:ascii="Times New Roman" w:hAnsi="Times New Roman"/>
          <w:b/>
          <w:sz w:val="28"/>
        </w:rPr>
        <w:t>Самашки</w:t>
      </w:r>
    </w:p>
    <w:p w14:paraId="06000000" w14:textId="77777777" w:rsidR="0008005D" w:rsidRDefault="00C6377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 земельном налоге</w:t>
      </w:r>
    </w:p>
    <w:p w14:paraId="07000000" w14:textId="2813A98B" w:rsidR="0008005D" w:rsidRDefault="00C6377B">
      <w:pPr>
        <w:spacing w:after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Налоговым кодексом Российской Федерации, Уставом </w:t>
      </w:r>
      <w:r w:rsidR="00D7096D">
        <w:rPr>
          <w:rFonts w:ascii="Times New Roman" w:hAnsi="Times New Roman"/>
          <w:sz w:val="28"/>
        </w:rPr>
        <w:t>Самашкинского</w:t>
      </w:r>
      <w:r>
        <w:rPr>
          <w:rFonts w:ascii="Times New Roman" w:hAnsi="Times New Roman"/>
          <w:sz w:val="28"/>
        </w:rPr>
        <w:t xml:space="preserve"> сельского поселения, а также на основании протеста </w:t>
      </w:r>
      <w:proofErr w:type="spellStart"/>
      <w:r>
        <w:rPr>
          <w:rFonts w:ascii="Times New Roman" w:hAnsi="Times New Roman"/>
          <w:sz w:val="28"/>
        </w:rPr>
        <w:t>Ачхой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Мартановской</w:t>
      </w:r>
      <w:proofErr w:type="spellEnd"/>
      <w:r>
        <w:rPr>
          <w:rFonts w:ascii="Times New Roman" w:hAnsi="Times New Roman"/>
          <w:sz w:val="28"/>
        </w:rPr>
        <w:t xml:space="preserve"> межрайонной прокуратуры от 24.02.2026</w:t>
      </w:r>
      <w:r w:rsidR="00D7096D">
        <w:rPr>
          <w:rFonts w:ascii="Times New Roman" w:hAnsi="Times New Roman"/>
          <w:sz w:val="28"/>
        </w:rPr>
        <w:t xml:space="preserve"> № /Прдп-44-26 Совет депутатов Самашкинского</w:t>
      </w:r>
      <w:r>
        <w:rPr>
          <w:rFonts w:ascii="Times New Roman" w:hAnsi="Times New Roman"/>
          <w:sz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</w:rPr>
        <w:t>РЕШИЛ:</w:t>
      </w:r>
    </w:p>
    <w:p w14:paraId="08000000" w14:textId="77777777" w:rsidR="0008005D" w:rsidRDefault="0008005D">
      <w:pPr>
        <w:spacing w:after="0"/>
        <w:ind w:firstLine="737"/>
        <w:jc w:val="both"/>
        <w:rPr>
          <w:rFonts w:ascii="Times New Roman" w:hAnsi="Times New Roman"/>
          <w:b/>
          <w:sz w:val="28"/>
        </w:rPr>
      </w:pPr>
    </w:p>
    <w:p w14:paraId="09000000" w14:textId="68D7D92E" w:rsidR="0008005D" w:rsidRDefault="00C6377B">
      <w:pPr>
        <w:numPr>
          <w:ilvl w:val="0"/>
          <w:numId w:val="1"/>
        </w:numPr>
        <w:spacing w:after="0"/>
        <w:ind w:left="0"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Утвердить Положение о земельном налоге на территории </w:t>
      </w:r>
      <w:proofErr w:type="gramStart"/>
      <w:r w:rsidR="00D7096D">
        <w:rPr>
          <w:rFonts w:ascii="Times New Roman" w:hAnsi="Times New Roman"/>
          <w:sz w:val="28"/>
        </w:rPr>
        <w:t xml:space="preserve">Самашкинского </w:t>
      </w:r>
      <w:r>
        <w:rPr>
          <w:rFonts w:ascii="Times New Roman" w:hAnsi="Times New Roman"/>
          <w:sz w:val="28"/>
        </w:rPr>
        <w:t xml:space="preserve"> сельского</w:t>
      </w:r>
      <w:proofErr w:type="gramEnd"/>
      <w:r>
        <w:rPr>
          <w:rFonts w:ascii="Times New Roman" w:hAnsi="Times New Roman"/>
          <w:sz w:val="28"/>
        </w:rPr>
        <w:t xml:space="preserve"> поселения </w:t>
      </w:r>
      <w:proofErr w:type="spellStart"/>
      <w:r>
        <w:rPr>
          <w:rFonts w:ascii="Times New Roman" w:hAnsi="Times New Roman"/>
          <w:sz w:val="28"/>
        </w:rPr>
        <w:t>Ачхой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Мартановского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Чеченской Республики согласно приложению к настоящему решению.</w:t>
      </w:r>
    </w:p>
    <w:p w14:paraId="0A000000" w14:textId="0B4BB634" w:rsidR="0008005D" w:rsidRDefault="00C6377B">
      <w:pPr>
        <w:numPr>
          <w:ilvl w:val="0"/>
          <w:numId w:val="1"/>
        </w:numPr>
        <w:spacing w:after="0"/>
        <w:ind w:left="0"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Признать утратившим силу решение совета депутатов </w:t>
      </w:r>
      <w:proofErr w:type="gramStart"/>
      <w:r w:rsidR="00D7096D">
        <w:rPr>
          <w:rFonts w:ascii="Times New Roman" w:hAnsi="Times New Roman"/>
          <w:sz w:val="28"/>
        </w:rPr>
        <w:t xml:space="preserve">Самашкинского </w:t>
      </w:r>
      <w:r>
        <w:rPr>
          <w:rFonts w:ascii="Times New Roman" w:hAnsi="Times New Roman"/>
          <w:sz w:val="28"/>
        </w:rPr>
        <w:t xml:space="preserve"> сельского</w:t>
      </w:r>
      <w:proofErr w:type="gramEnd"/>
      <w:r>
        <w:rPr>
          <w:rFonts w:ascii="Times New Roman" w:hAnsi="Times New Roman"/>
          <w:sz w:val="28"/>
        </w:rPr>
        <w:t xml:space="preserve"> поселения от </w:t>
      </w:r>
      <w:r w:rsidR="0059133C">
        <w:rPr>
          <w:rFonts w:ascii="Times New Roman" w:hAnsi="Times New Roman"/>
          <w:sz w:val="28"/>
        </w:rPr>
        <w:t>28</w:t>
      </w:r>
      <w:r>
        <w:rPr>
          <w:rFonts w:ascii="Times New Roman" w:hAnsi="Times New Roman"/>
          <w:sz w:val="28"/>
        </w:rPr>
        <w:t>.</w:t>
      </w:r>
      <w:r w:rsidR="0059133C">
        <w:rPr>
          <w:rFonts w:ascii="Times New Roman" w:hAnsi="Times New Roman"/>
          <w:sz w:val="28"/>
        </w:rPr>
        <w:t>11</w:t>
      </w:r>
      <w:r>
        <w:rPr>
          <w:rFonts w:ascii="Times New Roman" w:hAnsi="Times New Roman"/>
          <w:sz w:val="28"/>
        </w:rPr>
        <w:t>.201</w:t>
      </w:r>
      <w:r w:rsidR="0059133C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№ </w:t>
      </w:r>
      <w:r w:rsidR="0059133C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 «Об утверждении Положения о земельном налоге».</w:t>
      </w:r>
    </w:p>
    <w:p w14:paraId="0B000000" w14:textId="120714EB" w:rsidR="0008005D" w:rsidRDefault="00C6377B">
      <w:pPr>
        <w:numPr>
          <w:ilvl w:val="0"/>
          <w:numId w:val="1"/>
        </w:numPr>
        <w:spacing w:after="0"/>
        <w:ind w:left="0"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Обнародовать настоящее решение путем размещения на официальном сайте администрации </w:t>
      </w:r>
      <w:proofErr w:type="gramStart"/>
      <w:r w:rsidR="00D7096D">
        <w:rPr>
          <w:rFonts w:ascii="Times New Roman" w:hAnsi="Times New Roman"/>
          <w:sz w:val="28"/>
        </w:rPr>
        <w:t xml:space="preserve">Самашкинского </w:t>
      </w:r>
      <w:r>
        <w:rPr>
          <w:rFonts w:ascii="Times New Roman" w:hAnsi="Times New Roman"/>
          <w:sz w:val="28"/>
        </w:rPr>
        <w:t xml:space="preserve"> сельского</w:t>
      </w:r>
      <w:proofErr w:type="gramEnd"/>
      <w:r>
        <w:rPr>
          <w:rFonts w:ascii="Times New Roman" w:hAnsi="Times New Roman"/>
          <w:sz w:val="28"/>
        </w:rPr>
        <w:t xml:space="preserve"> поселения и в районной газете «</w:t>
      </w:r>
      <w:proofErr w:type="spellStart"/>
      <w:r>
        <w:rPr>
          <w:rFonts w:ascii="Times New Roman" w:hAnsi="Times New Roman"/>
          <w:sz w:val="28"/>
        </w:rPr>
        <w:t>Иман</w:t>
      </w:r>
      <w:proofErr w:type="spellEnd"/>
      <w:r>
        <w:rPr>
          <w:rFonts w:ascii="Times New Roman" w:hAnsi="Times New Roman"/>
          <w:sz w:val="28"/>
        </w:rPr>
        <w:t>».</w:t>
      </w:r>
    </w:p>
    <w:p w14:paraId="0C000000" w14:textId="77777777" w:rsidR="0008005D" w:rsidRDefault="00C6377B">
      <w:pPr>
        <w:numPr>
          <w:ilvl w:val="0"/>
          <w:numId w:val="1"/>
        </w:numPr>
        <w:spacing w:after="0"/>
        <w:ind w:left="0"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Настоящее решение подлежит направлению в </w:t>
      </w:r>
      <w:proofErr w:type="spellStart"/>
      <w:r>
        <w:rPr>
          <w:rFonts w:ascii="Times New Roman" w:hAnsi="Times New Roman"/>
          <w:sz w:val="28"/>
        </w:rPr>
        <w:t>Ачхой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Мартановскую</w:t>
      </w:r>
      <w:proofErr w:type="spellEnd"/>
      <w:r>
        <w:rPr>
          <w:rFonts w:ascii="Times New Roman" w:hAnsi="Times New Roman"/>
          <w:sz w:val="28"/>
        </w:rPr>
        <w:t xml:space="preserve"> межрайонную прокуратуру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и в Администрацию Главы и Правительства Чеченской Республики для включения в регистр муниципальных нормативных правовых актов Чеченской Республики в порядке, определенном Законом Чеченской Республики от 15 декабря 2009 года № 71-РЗ «О порядке организации и ведения регистра муниципальных нормативных правовых актов Чеченской Республики».</w:t>
      </w:r>
    </w:p>
    <w:p w14:paraId="0D000000" w14:textId="77777777" w:rsidR="0008005D" w:rsidRDefault="00C6377B">
      <w:pPr>
        <w:numPr>
          <w:ilvl w:val="0"/>
          <w:numId w:val="1"/>
        </w:numPr>
        <w:spacing w:after="0"/>
        <w:ind w:left="0"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Контроль за исполнением настоящего решения оставляю за собой. </w:t>
      </w:r>
    </w:p>
    <w:p w14:paraId="0E000000" w14:textId="77777777" w:rsidR="0008005D" w:rsidRDefault="00C6377B">
      <w:pPr>
        <w:numPr>
          <w:ilvl w:val="0"/>
          <w:numId w:val="1"/>
        </w:numPr>
        <w:spacing w:after="0"/>
        <w:ind w:left="0"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решение вступает в силу на следующий день после дня его официального опубликования.</w:t>
      </w:r>
    </w:p>
    <w:p w14:paraId="0F000000" w14:textId="77777777" w:rsidR="0008005D" w:rsidRDefault="0008005D">
      <w:pPr>
        <w:spacing w:after="0"/>
        <w:ind w:firstLine="737"/>
        <w:jc w:val="both"/>
        <w:rPr>
          <w:rFonts w:ascii="Times New Roman" w:hAnsi="Times New Roman"/>
          <w:sz w:val="28"/>
        </w:rPr>
      </w:pPr>
    </w:p>
    <w:p w14:paraId="10000000" w14:textId="64ACD7A0" w:rsidR="0008005D" w:rsidRDefault="00C6377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 xml:space="preserve">Глава  </w:t>
      </w:r>
      <w:r w:rsidR="00D7096D">
        <w:rPr>
          <w:rFonts w:ascii="Times New Roman" w:hAnsi="Times New Roman"/>
          <w:sz w:val="28"/>
        </w:rPr>
        <w:t>Самашкинского</w:t>
      </w:r>
      <w:proofErr w:type="gramEnd"/>
      <w:r w:rsidR="00D7096D">
        <w:rPr>
          <w:rFonts w:ascii="Times New Roman" w:hAnsi="Times New Roman"/>
          <w:sz w:val="28"/>
        </w:rPr>
        <w:t xml:space="preserve"> </w:t>
      </w:r>
    </w:p>
    <w:p w14:paraId="11000000" w14:textId="386D4510" w:rsidR="0008005D" w:rsidRDefault="00C6377B">
      <w:pPr>
        <w:pStyle w:val="a3"/>
        <w:tabs>
          <w:tab w:val="left" w:pos="567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сел</w:t>
      </w:r>
      <w:r w:rsidR="00D7096D">
        <w:rPr>
          <w:rFonts w:ascii="Times New Roman" w:hAnsi="Times New Roman"/>
          <w:sz w:val="28"/>
        </w:rPr>
        <w:t xml:space="preserve">ьского поселения         </w:t>
      </w:r>
      <w:r>
        <w:rPr>
          <w:rFonts w:ascii="Times New Roman" w:hAnsi="Times New Roman"/>
          <w:sz w:val="28"/>
        </w:rPr>
        <w:t xml:space="preserve">                                                              </w:t>
      </w:r>
      <w:proofErr w:type="spellStart"/>
      <w:r w:rsidR="00D7096D">
        <w:rPr>
          <w:rFonts w:ascii="Times New Roman" w:hAnsi="Times New Roman"/>
          <w:sz w:val="28"/>
        </w:rPr>
        <w:t>З.И.Шарипхаджиев</w:t>
      </w:r>
      <w:proofErr w:type="spellEnd"/>
    </w:p>
    <w:p w14:paraId="12000000" w14:textId="77777777" w:rsidR="0008005D" w:rsidRDefault="0008005D">
      <w:pPr>
        <w:jc w:val="both"/>
        <w:rPr>
          <w:rFonts w:ascii="Times New Roman" w:hAnsi="Times New Roman"/>
          <w:b/>
          <w:sz w:val="28"/>
        </w:rPr>
      </w:pPr>
    </w:p>
    <w:p w14:paraId="13000000" w14:textId="7FA1BC66" w:rsidR="0008005D" w:rsidRDefault="00C6377B">
      <w:pPr>
        <w:pStyle w:val="23"/>
        <w:spacing w:before="0" w:after="0" w:line="240" w:lineRule="auto"/>
        <w:ind w:left="5340" w:right="280"/>
        <w:jc w:val="left"/>
        <w:rPr>
          <w:sz w:val="28"/>
        </w:rPr>
      </w:pPr>
      <w:r>
        <w:rPr>
          <w:sz w:val="28"/>
        </w:rPr>
        <w:lastRenderedPageBreak/>
        <w:t xml:space="preserve">УТВЕРЖДЕНО решением Совета депутатов </w:t>
      </w:r>
      <w:proofErr w:type="gramStart"/>
      <w:r w:rsidR="00D7096D">
        <w:rPr>
          <w:sz w:val="28"/>
        </w:rPr>
        <w:t xml:space="preserve">Самашкинского </w:t>
      </w:r>
      <w:r>
        <w:rPr>
          <w:sz w:val="28"/>
        </w:rPr>
        <w:t xml:space="preserve"> сельского</w:t>
      </w:r>
      <w:proofErr w:type="gramEnd"/>
      <w:r>
        <w:rPr>
          <w:sz w:val="28"/>
        </w:rPr>
        <w:t xml:space="preserve"> поселения </w:t>
      </w:r>
    </w:p>
    <w:p w14:paraId="14000000" w14:textId="6D86314B" w:rsidR="0008005D" w:rsidRDefault="00C6377B">
      <w:pPr>
        <w:pStyle w:val="23"/>
        <w:spacing w:before="0" w:after="0" w:line="240" w:lineRule="auto"/>
        <w:ind w:left="5340" w:right="280"/>
        <w:jc w:val="left"/>
        <w:rPr>
          <w:sz w:val="28"/>
        </w:rPr>
      </w:pPr>
      <w:r>
        <w:rPr>
          <w:sz w:val="28"/>
        </w:rPr>
        <w:t>от</w:t>
      </w:r>
      <w:r>
        <w:rPr>
          <w:color w:val="FB290D"/>
          <w:sz w:val="28"/>
        </w:rPr>
        <w:t xml:space="preserve"> </w:t>
      </w:r>
      <w:r w:rsidR="00F01687">
        <w:rPr>
          <w:color w:val="auto"/>
          <w:sz w:val="28"/>
        </w:rPr>
        <w:t>02.03</w:t>
      </w:r>
      <w:r w:rsidRPr="00D7096D">
        <w:rPr>
          <w:color w:val="auto"/>
          <w:sz w:val="28"/>
        </w:rPr>
        <w:t>.202</w:t>
      </w:r>
      <w:r w:rsidR="00F01687">
        <w:rPr>
          <w:color w:val="auto"/>
          <w:sz w:val="28"/>
        </w:rPr>
        <w:t>6г.</w:t>
      </w:r>
      <w:r w:rsidRPr="00D7096D">
        <w:rPr>
          <w:color w:val="auto"/>
          <w:sz w:val="28"/>
        </w:rPr>
        <w:t xml:space="preserve"> № </w:t>
      </w:r>
      <w:r w:rsidR="00F01687">
        <w:rPr>
          <w:color w:val="auto"/>
          <w:sz w:val="28"/>
        </w:rPr>
        <w:t>02а</w:t>
      </w:r>
    </w:p>
    <w:p w14:paraId="15000000" w14:textId="77777777" w:rsidR="0008005D" w:rsidRDefault="0008005D">
      <w:pPr>
        <w:pStyle w:val="23"/>
        <w:spacing w:before="0" w:after="0" w:line="240" w:lineRule="auto"/>
        <w:ind w:left="5340" w:right="280"/>
        <w:jc w:val="left"/>
        <w:rPr>
          <w:sz w:val="28"/>
        </w:rPr>
      </w:pPr>
    </w:p>
    <w:p w14:paraId="16000000" w14:textId="77777777" w:rsidR="0008005D" w:rsidRDefault="0008005D">
      <w:pPr>
        <w:pStyle w:val="33"/>
        <w:spacing w:before="0" w:line="240" w:lineRule="auto"/>
        <w:ind w:left="3720"/>
        <w:jc w:val="center"/>
        <w:rPr>
          <w:b/>
          <w:sz w:val="28"/>
        </w:rPr>
      </w:pPr>
    </w:p>
    <w:p w14:paraId="17000000" w14:textId="77777777" w:rsidR="0008005D" w:rsidRDefault="00C6377B">
      <w:pPr>
        <w:pStyle w:val="33"/>
        <w:spacing w:before="0" w:line="276" w:lineRule="auto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14:paraId="18000000" w14:textId="06443606" w:rsidR="0008005D" w:rsidRDefault="00C6377B">
      <w:pPr>
        <w:pStyle w:val="33"/>
        <w:spacing w:before="0"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о земельном налоге на территории </w:t>
      </w:r>
      <w:proofErr w:type="gramStart"/>
      <w:r w:rsidR="00D7096D">
        <w:rPr>
          <w:b/>
          <w:sz w:val="28"/>
        </w:rPr>
        <w:t xml:space="preserve">Самашкинского </w:t>
      </w:r>
      <w:r>
        <w:rPr>
          <w:b/>
          <w:sz w:val="28"/>
        </w:rPr>
        <w:t xml:space="preserve"> сельского</w:t>
      </w:r>
      <w:proofErr w:type="gramEnd"/>
      <w:r>
        <w:rPr>
          <w:b/>
          <w:sz w:val="28"/>
        </w:rPr>
        <w:t xml:space="preserve"> поселения</w:t>
      </w:r>
    </w:p>
    <w:p w14:paraId="19000000" w14:textId="77777777" w:rsidR="0008005D" w:rsidRDefault="0008005D">
      <w:pPr>
        <w:pStyle w:val="33"/>
        <w:spacing w:before="0" w:line="240" w:lineRule="auto"/>
        <w:ind w:left="3440"/>
        <w:rPr>
          <w:sz w:val="28"/>
        </w:rPr>
      </w:pPr>
    </w:p>
    <w:p w14:paraId="1A000000" w14:textId="77777777" w:rsidR="0008005D" w:rsidRDefault="00C6377B">
      <w:pPr>
        <w:pStyle w:val="33"/>
        <w:spacing w:before="0" w:line="276" w:lineRule="auto"/>
        <w:jc w:val="center"/>
        <w:rPr>
          <w:b/>
          <w:sz w:val="28"/>
        </w:rPr>
      </w:pPr>
      <w:r>
        <w:rPr>
          <w:b/>
          <w:sz w:val="28"/>
        </w:rPr>
        <w:t>Статья 1. Общие положения</w:t>
      </w:r>
    </w:p>
    <w:p w14:paraId="1B000000" w14:textId="77777777" w:rsidR="0008005D" w:rsidRDefault="00C6377B">
      <w:pPr>
        <w:pStyle w:val="13"/>
        <w:spacing w:before="0" w:after="0" w:line="276" w:lineRule="auto"/>
        <w:ind w:firstLine="737"/>
        <w:jc w:val="both"/>
        <w:rPr>
          <w:sz w:val="28"/>
        </w:rPr>
      </w:pPr>
      <w:r>
        <w:rPr>
          <w:sz w:val="28"/>
        </w:rPr>
        <w:t>Настоящим Положением в соответствии с Налоговым кодексом Российской Федерации определяются налогоплательщики по земельному налогу (далее – налог), объекты налогообложения, налоговые ставки, а также устанавливаются налоговые льготы.</w:t>
      </w:r>
    </w:p>
    <w:p w14:paraId="1C000000" w14:textId="77777777" w:rsidR="0008005D" w:rsidRDefault="0008005D">
      <w:pPr>
        <w:pStyle w:val="13"/>
        <w:spacing w:before="0" w:after="0" w:line="276" w:lineRule="auto"/>
        <w:ind w:firstLine="737"/>
        <w:jc w:val="both"/>
        <w:rPr>
          <w:sz w:val="28"/>
        </w:rPr>
      </w:pPr>
    </w:p>
    <w:p w14:paraId="1D000000" w14:textId="77777777" w:rsidR="0008005D" w:rsidRDefault="00C6377B">
      <w:pPr>
        <w:pStyle w:val="13"/>
        <w:spacing w:before="0" w:after="0" w:line="276" w:lineRule="auto"/>
        <w:ind w:firstLine="0"/>
        <w:rPr>
          <w:b/>
          <w:sz w:val="28"/>
        </w:rPr>
      </w:pPr>
      <w:r>
        <w:rPr>
          <w:b/>
          <w:sz w:val="28"/>
        </w:rPr>
        <w:t>Статья 2. Налогоплательщики</w:t>
      </w:r>
    </w:p>
    <w:p w14:paraId="1E000000" w14:textId="77777777" w:rsidR="0008005D" w:rsidRDefault="00C6377B">
      <w:pPr>
        <w:pStyle w:val="13"/>
        <w:numPr>
          <w:ilvl w:val="1"/>
          <w:numId w:val="2"/>
        </w:numPr>
        <w:tabs>
          <w:tab w:val="left" w:pos="721"/>
        </w:tabs>
        <w:spacing w:before="0" w:after="0" w:line="276" w:lineRule="auto"/>
        <w:ind w:left="0" w:firstLine="737"/>
        <w:jc w:val="both"/>
        <w:rPr>
          <w:sz w:val="28"/>
        </w:rPr>
      </w:pPr>
      <w:r>
        <w:rPr>
          <w:sz w:val="28"/>
        </w:rPr>
        <w:t>Налогоплательщиками налога признаются лица, организации и физические лица, обладающие земельными участками, признаваемыми объектом налогообложения, на праве собственности, праве постоянного (бессрочного) пользования или праве пожизненного наследуемого владения, если иное не установлено Налоговым кодексом Российской Федерации.</w:t>
      </w:r>
    </w:p>
    <w:p w14:paraId="1F000000" w14:textId="77777777" w:rsidR="0008005D" w:rsidRDefault="00C6377B">
      <w:pPr>
        <w:spacing w:after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отношении земельных участков, входящих в имущество, составляющее паевой инвестиционный фонд, налогоплательщиками признаются управляющие компании. При этом налог уплачивается за счет </w:t>
      </w:r>
      <w:r>
        <w:rPr>
          <w:rFonts w:ascii="Times New Roman" w:hAnsi="Times New Roman"/>
          <w:sz w:val="28"/>
          <w:u w:color="000000"/>
        </w:rPr>
        <w:t>имущества</w:t>
      </w:r>
      <w:r>
        <w:rPr>
          <w:rFonts w:ascii="Times New Roman" w:hAnsi="Times New Roman"/>
          <w:sz w:val="28"/>
        </w:rPr>
        <w:t>, составляющего этот паевой инвестиционный фонд.</w:t>
      </w:r>
    </w:p>
    <w:p w14:paraId="20000000" w14:textId="77777777" w:rsidR="0008005D" w:rsidRDefault="00C6377B">
      <w:pPr>
        <w:pStyle w:val="13"/>
        <w:numPr>
          <w:ilvl w:val="1"/>
          <w:numId w:val="2"/>
        </w:numPr>
        <w:tabs>
          <w:tab w:val="left" w:pos="721"/>
        </w:tabs>
        <w:spacing w:before="0" w:after="0" w:line="276" w:lineRule="auto"/>
        <w:ind w:left="0" w:firstLine="737"/>
        <w:jc w:val="both"/>
        <w:rPr>
          <w:sz w:val="28"/>
        </w:rPr>
      </w:pPr>
      <w:r>
        <w:rPr>
          <w:sz w:val="28"/>
        </w:rPr>
        <w:t xml:space="preserve">Не признаются налогоплательщиками лица организации и физические лица в отношении земельных участков, находящихся у них на </w:t>
      </w:r>
      <w:r>
        <w:rPr>
          <w:sz w:val="28"/>
          <w:u w:color="000000"/>
        </w:rPr>
        <w:t>праве безвозмездного пользования</w:t>
      </w:r>
      <w:r>
        <w:rPr>
          <w:sz w:val="28"/>
        </w:rPr>
        <w:t>, в том числе праве безвозмездного срочного пользования, или переданных им по договору аренды.</w:t>
      </w:r>
    </w:p>
    <w:p w14:paraId="21000000" w14:textId="77777777" w:rsidR="0008005D" w:rsidRDefault="0008005D">
      <w:pPr>
        <w:pStyle w:val="13"/>
        <w:tabs>
          <w:tab w:val="left" w:pos="721"/>
        </w:tabs>
        <w:spacing w:before="0" w:after="0" w:line="276" w:lineRule="auto"/>
        <w:ind w:firstLine="737"/>
        <w:jc w:val="both"/>
        <w:rPr>
          <w:sz w:val="28"/>
        </w:rPr>
      </w:pPr>
    </w:p>
    <w:p w14:paraId="22000000" w14:textId="77777777" w:rsidR="0008005D" w:rsidRDefault="00C6377B">
      <w:pPr>
        <w:pStyle w:val="33"/>
        <w:spacing w:before="0" w:line="276" w:lineRule="auto"/>
        <w:ind w:firstLine="737"/>
        <w:jc w:val="center"/>
        <w:rPr>
          <w:b/>
          <w:sz w:val="28"/>
        </w:rPr>
      </w:pPr>
      <w:r>
        <w:rPr>
          <w:b/>
          <w:sz w:val="28"/>
        </w:rPr>
        <w:t>Статья 3. Налоговый период. Отчетный период.</w:t>
      </w:r>
    </w:p>
    <w:p w14:paraId="23000000" w14:textId="77777777" w:rsidR="0008005D" w:rsidRDefault="00C6377B">
      <w:pPr>
        <w:pStyle w:val="13"/>
        <w:numPr>
          <w:ilvl w:val="7"/>
          <w:numId w:val="3"/>
        </w:numPr>
        <w:tabs>
          <w:tab w:val="left" w:pos="697"/>
        </w:tabs>
        <w:spacing w:before="0" w:after="0" w:line="276" w:lineRule="auto"/>
        <w:ind w:left="0" w:firstLine="737"/>
        <w:jc w:val="both"/>
        <w:rPr>
          <w:sz w:val="28"/>
        </w:rPr>
      </w:pPr>
      <w:r>
        <w:rPr>
          <w:sz w:val="28"/>
        </w:rPr>
        <w:t>Налоговым периодом признается календарный год.</w:t>
      </w:r>
    </w:p>
    <w:p w14:paraId="24000000" w14:textId="77777777" w:rsidR="0008005D" w:rsidRDefault="00C6377B">
      <w:pPr>
        <w:pStyle w:val="13"/>
        <w:numPr>
          <w:ilvl w:val="7"/>
          <w:numId w:val="3"/>
        </w:numPr>
        <w:tabs>
          <w:tab w:val="left" w:pos="721"/>
        </w:tabs>
        <w:spacing w:before="0" w:after="0" w:line="276" w:lineRule="auto"/>
        <w:ind w:left="0" w:firstLine="737"/>
        <w:jc w:val="both"/>
        <w:rPr>
          <w:sz w:val="28"/>
        </w:rPr>
      </w:pPr>
      <w:r>
        <w:rPr>
          <w:sz w:val="28"/>
        </w:rPr>
        <w:t>Отчетным периодом для налогоплательщиков – организаций и физических лиц, являющихся индивидуальными предпринимателями, признаются первый квартал, полугодие и девять месяцев календарного года.</w:t>
      </w:r>
    </w:p>
    <w:p w14:paraId="25000000" w14:textId="77777777" w:rsidR="0008005D" w:rsidRDefault="0008005D">
      <w:pPr>
        <w:pStyle w:val="33"/>
        <w:spacing w:before="0" w:line="276" w:lineRule="auto"/>
        <w:ind w:firstLine="737"/>
        <w:jc w:val="center"/>
        <w:rPr>
          <w:b/>
          <w:sz w:val="28"/>
        </w:rPr>
      </w:pPr>
    </w:p>
    <w:p w14:paraId="26000000" w14:textId="77777777" w:rsidR="0008005D" w:rsidRDefault="00C6377B">
      <w:pPr>
        <w:pStyle w:val="33"/>
        <w:spacing w:before="0" w:line="276" w:lineRule="auto"/>
        <w:jc w:val="center"/>
        <w:rPr>
          <w:b/>
          <w:sz w:val="28"/>
        </w:rPr>
      </w:pPr>
      <w:r>
        <w:rPr>
          <w:b/>
          <w:sz w:val="28"/>
        </w:rPr>
        <w:t>Статья 5. Налоговая ставка</w:t>
      </w:r>
    </w:p>
    <w:p w14:paraId="27000000" w14:textId="77777777" w:rsidR="0008005D" w:rsidRDefault="00C6377B">
      <w:pPr>
        <w:numPr>
          <w:ilvl w:val="0"/>
          <w:numId w:val="4"/>
        </w:numPr>
        <w:spacing w:after="0"/>
        <w:ind w:left="0"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Налоговые ставки устанавливаются в следующем размере и не могут превышать:</w:t>
      </w:r>
    </w:p>
    <w:p w14:paraId="28000000" w14:textId="77777777" w:rsidR="0008005D" w:rsidRDefault="00C6377B">
      <w:pPr>
        <w:spacing w:after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0,3 процента в отношении земельных участков:</w:t>
      </w:r>
    </w:p>
    <w:p w14:paraId="29000000" w14:textId="77777777" w:rsidR="0008005D" w:rsidRDefault="00C6377B">
      <w:pPr>
        <w:numPr>
          <w:ilvl w:val="0"/>
          <w:numId w:val="5"/>
        </w:numPr>
        <w:spacing w:after="0"/>
        <w:ind w:left="0"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2A000000" w14:textId="77777777" w:rsidR="0008005D" w:rsidRDefault="00C6377B">
      <w:pPr>
        <w:numPr>
          <w:ilvl w:val="0"/>
          <w:numId w:val="6"/>
        </w:numPr>
        <w:spacing w:after="0"/>
        <w:ind w:left="0"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занятых жилищным фондом и (или) объектами инженерной инфраструктуры </w:t>
      </w:r>
      <w:proofErr w:type="spellStart"/>
      <w:r>
        <w:rPr>
          <w:rFonts w:ascii="Times New Roman" w:hAnsi="Times New Roman"/>
          <w:sz w:val="28"/>
        </w:rPr>
        <w:t>жилищно</w:t>
      </w:r>
      <w:proofErr w:type="spellEnd"/>
      <w:r>
        <w:rPr>
          <w:rFonts w:ascii="Times New Roman" w:hAnsi="Times New Roman"/>
          <w:sz w:val="28"/>
        </w:rPr>
        <w:t xml:space="preserve"> – коммунального комплекса (за исключением </w:t>
      </w:r>
      <w:r>
        <w:rPr>
          <w:rFonts w:ascii="Times New Roman" w:hAnsi="Times New Roman"/>
          <w:sz w:val="28"/>
          <w:u w:color="000000"/>
        </w:rPr>
        <w:t>части</w:t>
      </w:r>
      <w:r>
        <w:rPr>
          <w:rFonts w:ascii="Times New Roman" w:hAnsi="Times New Roman"/>
          <w:sz w:val="28"/>
        </w:rPr>
        <w:t xml:space="preserve">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2B000000" w14:textId="77777777" w:rsidR="0008005D" w:rsidRDefault="00C6377B">
      <w:pPr>
        <w:numPr>
          <w:ilvl w:val="0"/>
          <w:numId w:val="7"/>
        </w:numPr>
        <w:spacing w:after="0"/>
        <w:ind w:left="0"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используемых в предпринимательской деятельности, приобретенных (предоставленных) для ведения </w:t>
      </w:r>
      <w:r>
        <w:rPr>
          <w:rFonts w:ascii="Times New Roman" w:hAnsi="Times New Roman"/>
          <w:sz w:val="28"/>
          <w:u w:color="000000"/>
        </w:rPr>
        <w:t>личного подсобного хозяйства</w:t>
      </w:r>
      <w:r>
        <w:rPr>
          <w:rFonts w:ascii="Times New Roman" w:hAnsi="Times New Roman"/>
          <w:sz w:val="28"/>
        </w:rPr>
        <w:t xml:space="preserve">, садоводства или огородничества, а также земельных </w:t>
      </w:r>
      <w:r>
        <w:rPr>
          <w:rFonts w:ascii="Times New Roman" w:hAnsi="Times New Roman"/>
          <w:sz w:val="28"/>
          <w:u w:color="000000"/>
        </w:rPr>
        <w:t>участков общего назначения</w:t>
      </w:r>
      <w:r>
        <w:rPr>
          <w:rFonts w:ascii="Times New Roman" w:hAnsi="Times New Roman"/>
          <w:sz w:val="28"/>
        </w:rPr>
        <w:t xml:space="preserve">, предусмотренных Федеральным </w:t>
      </w:r>
      <w:r>
        <w:rPr>
          <w:rFonts w:ascii="Times New Roman" w:hAnsi="Times New Roman"/>
          <w:sz w:val="28"/>
          <w:u w:color="000000"/>
        </w:rPr>
        <w:t>законом</w:t>
      </w:r>
      <w:r>
        <w:rPr>
          <w:rFonts w:ascii="Times New Roman" w:hAnsi="Times New Roman"/>
          <w:sz w:val="28"/>
        </w:rPr>
        <w:t xml:space="preserve">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14:paraId="2C000000" w14:textId="77777777" w:rsidR="0008005D" w:rsidRDefault="00C6377B">
      <w:pPr>
        <w:numPr>
          <w:ilvl w:val="0"/>
          <w:numId w:val="8"/>
        </w:numPr>
        <w:spacing w:after="0"/>
        <w:ind w:left="0"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ограниченных в обороте в соответствии с </w:t>
      </w:r>
      <w:r>
        <w:rPr>
          <w:rFonts w:ascii="Times New Roman" w:hAnsi="Times New Roman"/>
          <w:sz w:val="28"/>
          <w:u w:color="000000"/>
        </w:rPr>
        <w:t>законодательством</w:t>
      </w:r>
      <w:r>
        <w:rPr>
          <w:rFonts w:ascii="Times New Roman" w:hAnsi="Times New Roman"/>
          <w:sz w:val="28"/>
        </w:rPr>
        <w:t xml:space="preserve"> Российской Федерации, предоставленных для обеспечения обороны, безопасности и таможенных нужд;</w:t>
      </w:r>
    </w:p>
    <w:p w14:paraId="2D000000" w14:textId="77777777" w:rsidR="0008005D" w:rsidRDefault="00C6377B">
      <w:pPr>
        <w:spacing w:after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1,5 процента в отношении прочих земельных участков.</w:t>
      </w:r>
    </w:p>
    <w:p w14:paraId="2E000000" w14:textId="77777777" w:rsidR="0008005D" w:rsidRDefault="00C6377B">
      <w:pPr>
        <w:spacing w:after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Допускается установление дифференцированных налоговых ставок в зависимости от </w:t>
      </w:r>
      <w:r>
        <w:rPr>
          <w:rFonts w:ascii="Times New Roman" w:hAnsi="Times New Roman"/>
          <w:sz w:val="28"/>
          <w:u w:color="000000"/>
        </w:rPr>
        <w:t>категорий</w:t>
      </w:r>
      <w:r>
        <w:rPr>
          <w:rFonts w:ascii="Times New Roman" w:hAnsi="Times New Roman"/>
          <w:sz w:val="28"/>
        </w:rPr>
        <w:t xml:space="preserve"> земель и (или) разрешенного использования земельного участка.</w:t>
      </w:r>
    </w:p>
    <w:p w14:paraId="2F000000" w14:textId="77777777" w:rsidR="0008005D" w:rsidRDefault="00C6377B">
      <w:pPr>
        <w:spacing w:after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В случае, если налоговые ставки не определены, налогообложение производится по налоговым ставкам, указанным в </w:t>
      </w:r>
      <w:r>
        <w:rPr>
          <w:rFonts w:ascii="Times New Roman" w:hAnsi="Times New Roman"/>
          <w:sz w:val="28"/>
          <w:u w:color="000000"/>
        </w:rPr>
        <w:t>п. 1</w:t>
      </w:r>
      <w:r>
        <w:rPr>
          <w:rFonts w:ascii="Times New Roman" w:hAnsi="Times New Roman"/>
          <w:sz w:val="28"/>
        </w:rPr>
        <w:t xml:space="preserve"> настоящей статьи.</w:t>
      </w:r>
    </w:p>
    <w:p w14:paraId="30000000" w14:textId="77777777" w:rsidR="0008005D" w:rsidRDefault="0008005D">
      <w:pPr>
        <w:pStyle w:val="33"/>
        <w:spacing w:before="0" w:line="276" w:lineRule="auto"/>
        <w:ind w:firstLine="737"/>
        <w:jc w:val="center"/>
        <w:rPr>
          <w:b/>
          <w:sz w:val="28"/>
        </w:rPr>
      </w:pPr>
    </w:p>
    <w:p w14:paraId="31000000" w14:textId="77777777" w:rsidR="0008005D" w:rsidRDefault="00C6377B">
      <w:pPr>
        <w:pStyle w:val="33"/>
        <w:spacing w:before="0" w:line="276" w:lineRule="auto"/>
        <w:ind w:firstLine="737"/>
        <w:jc w:val="center"/>
        <w:rPr>
          <w:b/>
          <w:sz w:val="28"/>
        </w:rPr>
      </w:pPr>
      <w:r>
        <w:rPr>
          <w:b/>
          <w:sz w:val="28"/>
        </w:rPr>
        <w:t>Статья 10. Налоговые льготы</w:t>
      </w:r>
    </w:p>
    <w:p w14:paraId="32000000" w14:textId="77777777" w:rsidR="0008005D" w:rsidRDefault="00C6377B">
      <w:pPr>
        <w:pStyle w:val="13"/>
        <w:spacing w:before="0" w:after="0" w:line="276" w:lineRule="auto"/>
        <w:ind w:firstLine="737"/>
        <w:jc w:val="both"/>
        <w:rPr>
          <w:sz w:val="28"/>
        </w:rPr>
      </w:pPr>
      <w:r>
        <w:rPr>
          <w:sz w:val="28"/>
        </w:rPr>
        <w:t xml:space="preserve">Освобождаются от налогообложения, </w:t>
      </w:r>
      <w:proofErr w:type="gramStart"/>
      <w:r>
        <w:rPr>
          <w:sz w:val="28"/>
        </w:rPr>
        <w:t>лица</w:t>
      </w:r>
      <w:proofErr w:type="gramEnd"/>
      <w:r>
        <w:rPr>
          <w:sz w:val="28"/>
        </w:rPr>
        <w:t xml:space="preserve"> указанные в ч. 1 ст. 395 Налогового кодекса Российской Федерации.</w:t>
      </w:r>
    </w:p>
    <w:sectPr w:rsidR="0008005D">
      <w:pgSz w:w="11908" w:h="16848"/>
      <w:pgMar w:top="1134" w:right="850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B780E"/>
    <w:multiLevelType w:val="multilevel"/>
    <w:tmpl w:val="F16C86FA"/>
    <w:lvl w:ilvl="0">
      <w:start w:val="1"/>
      <w:numFmt w:val="upperLetter"/>
      <w:lvlText w:val="%1."/>
      <w:lvlJc w:val="left"/>
      <w:pPr>
        <w:widowControl/>
        <w:ind w:left="720" w:hanging="360"/>
      </w:pPr>
    </w:lvl>
    <w:lvl w:ilvl="1">
      <w:start w:val="1"/>
      <w:numFmt w:val="decimal"/>
      <w:suff w:val="space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upperLetter"/>
      <w:lvlText w:val="%4."/>
      <w:lvlJc w:val="left"/>
      <w:pPr>
        <w:widowControl/>
        <w:ind w:left="2880" w:hanging="360"/>
      </w:pPr>
    </w:lvl>
    <w:lvl w:ilvl="4">
      <w:start w:val="1"/>
      <w:numFmt w:val="decimal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upperLetter"/>
      <w:lvlText w:val="%7."/>
      <w:lvlJc w:val="left"/>
      <w:pPr>
        <w:widowControl/>
        <w:ind w:left="5040" w:hanging="360"/>
      </w:pPr>
    </w:lvl>
    <w:lvl w:ilvl="7">
      <w:start w:val="1"/>
      <w:numFmt w:val="decimal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1">
    <w:nsid w:val="25C06BD4"/>
    <w:multiLevelType w:val="multilevel"/>
    <w:tmpl w:val="D818CF8C"/>
    <w:lvl w:ilvl="0">
      <w:numFmt w:val="bullet"/>
      <w:suff w:val="space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>
    <w:nsid w:val="2BAB7580"/>
    <w:multiLevelType w:val="multilevel"/>
    <w:tmpl w:val="25C2D9D4"/>
    <w:lvl w:ilvl="0">
      <w:numFmt w:val="bullet"/>
      <w:suff w:val="space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>
    <w:nsid w:val="2C44571F"/>
    <w:multiLevelType w:val="multilevel"/>
    <w:tmpl w:val="FE56EA1E"/>
    <w:lvl w:ilvl="0">
      <w:start w:val="1"/>
      <w:numFmt w:val="decimal"/>
      <w:suff w:val="space"/>
      <w:lvlText w:val="%1."/>
      <w:lvlJc w:val="left"/>
      <w:pPr>
        <w:widowControl/>
        <w:ind w:left="360" w:hanging="360"/>
      </w:pPr>
    </w:lvl>
    <w:lvl w:ilvl="1">
      <w:start w:val="1"/>
      <w:numFmt w:val="decimal"/>
      <w:lvlText w:val="%1.%2."/>
      <w:lvlJc w:val="left"/>
      <w:pPr>
        <w:widowControl/>
        <w:ind w:left="790" w:hanging="430"/>
      </w:pPr>
    </w:lvl>
    <w:lvl w:ilvl="2">
      <w:start w:val="1"/>
      <w:numFmt w:val="decimal"/>
      <w:lvlText w:val="%1.%2.%3."/>
      <w:lvlJc w:val="left"/>
      <w:pPr>
        <w:widowControl/>
        <w:ind w:left="1225" w:hanging="505"/>
      </w:pPr>
    </w:lvl>
    <w:lvl w:ilvl="3">
      <w:start w:val="1"/>
      <w:numFmt w:val="decimal"/>
      <w:lvlText w:val="%1.%2.%3.%4."/>
      <w:lvlJc w:val="left"/>
      <w:pPr>
        <w:widowControl/>
        <w:ind w:left="1730" w:hanging="650"/>
      </w:pPr>
    </w:lvl>
    <w:lvl w:ilvl="4">
      <w:start w:val="1"/>
      <w:numFmt w:val="decimal"/>
      <w:lvlText w:val="%1.%2.%3.%4.%5."/>
      <w:lvlJc w:val="left"/>
      <w:pPr>
        <w:widowControl/>
        <w:ind w:left="2230" w:hanging="790"/>
      </w:pPr>
    </w:lvl>
    <w:lvl w:ilvl="5">
      <w:start w:val="1"/>
      <w:numFmt w:val="decimal"/>
      <w:lvlText w:val="%1.%2.%3.%4.%5.%6."/>
      <w:lvlJc w:val="left"/>
      <w:pPr>
        <w:widowControl/>
        <w:ind w:left="2735" w:hanging="935"/>
      </w:pPr>
    </w:lvl>
    <w:lvl w:ilvl="6">
      <w:start w:val="1"/>
      <w:numFmt w:val="decimal"/>
      <w:lvlText w:val="%1.%2.%3.%4.%5.%6.%7."/>
      <w:lvlJc w:val="left"/>
      <w:pPr>
        <w:widowControl/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/>
        <w:ind w:left="3745" w:hanging="1225"/>
      </w:pPr>
    </w:lvl>
    <w:lvl w:ilvl="8">
      <w:start w:val="1"/>
      <w:numFmt w:val="decimal"/>
      <w:lvlText w:val="%1.%2.%3.%4.%5.%6.%7.%8.%9."/>
      <w:lvlJc w:val="left"/>
      <w:pPr>
        <w:widowControl/>
        <w:ind w:left="4320" w:hanging="1440"/>
      </w:pPr>
    </w:lvl>
  </w:abstractNum>
  <w:abstractNum w:abstractNumId="4">
    <w:nsid w:val="430565E3"/>
    <w:multiLevelType w:val="multilevel"/>
    <w:tmpl w:val="146E2132"/>
    <w:lvl w:ilvl="0">
      <w:start w:val="1"/>
      <w:numFmt w:val="upperLetter"/>
      <w:lvlText w:val="%1."/>
      <w:lvlJc w:val="left"/>
      <w:pPr>
        <w:widowControl/>
        <w:ind w:left="720" w:hanging="360"/>
      </w:pPr>
    </w:lvl>
    <w:lvl w:ilvl="1">
      <w:start w:val="1"/>
      <w:numFmt w:val="decimal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upperLetter"/>
      <w:lvlText w:val="%4."/>
      <w:lvlJc w:val="left"/>
      <w:pPr>
        <w:widowControl/>
        <w:ind w:left="2880" w:hanging="360"/>
      </w:pPr>
    </w:lvl>
    <w:lvl w:ilvl="4">
      <w:start w:val="1"/>
      <w:numFmt w:val="decimal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upperLetter"/>
      <w:lvlText w:val="%7."/>
      <w:lvlJc w:val="left"/>
      <w:pPr>
        <w:widowControl/>
        <w:ind w:left="5040" w:hanging="360"/>
      </w:pPr>
    </w:lvl>
    <w:lvl w:ilvl="7">
      <w:start w:val="1"/>
      <w:numFmt w:val="decimal"/>
      <w:suff w:val="space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5">
    <w:nsid w:val="480D6E42"/>
    <w:multiLevelType w:val="multilevel"/>
    <w:tmpl w:val="47F4E6C2"/>
    <w:lvl w:ilvl="0">
      <w:numFmt w:val="bullet"/>
      <w:suff w:val="space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6">
    <w:nsid w:val="51AF7CCC"/>
    <w:multiLevelType w:val="multilevel"/>
    <w:tmpl w:val="D3F27A5C"/>
    <w:lvl w:ilvl="0">
      <w:numFmt w:val="bullet"/>
      <w:suff w:val="space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7">
    <w:nsid w:val="74151F78"/>
    <w:multiLevelType w:val="multilevel"/>
    <w:tmpl w:val="F83A9562"/>
    <w:lvl w:ilvl="0">
      <w:start w:val="1"/>
      <w:numFmt w:val="decimal"/>
      <w:suff w:val="space"/>
      <w:lvlText w:val="%1."/>
      <w:lvlJc w:val="left"/>
      <w:pPr>
        <w:widowControl/>
        <w:ind w:left="360" w:hanging="360"/>
      </w:pPr>
    </w:lvl>
    <w:lvl w:ilvl="1">
      <w:start w:val="1"/>
      <w:numFmt w:val="decimal"/>
      <w:lvlText w:val="%1.%2."/>
      <w:lvlJc w:val="left"/>
      <w:pPr>
        <w:widowControl/>
        <w:ind w:left="790" w:hanging="430"/>
      </w:pPr>
    </w:lvl>
    <w:lvl w:ilvl="2">
      <w:start w:val="1"/>
      <w:numFmt w:val="decimal"/>
      <w:lvlText w:val="%1.%2.%3."/>
      <w:lvlJc w:val="left"/>
      <w:pPr>
        <w:widowControl/>
        <w:ind w:left="1225" w:hanging="505"/>
      </w:pPr>
    </w:lvl>
    <w:lvl w:ilvl="3">
      <w:start w:val="1"/>
      <w:numFmt w:val="decimal"/>
      <w:lvlText w:val="%1.%2.%3.%4."/>
      <w:lvlJc w:val="left"/>
      <w:pPr>
        <w:widowControl/>
        <w:ind w:left="1730" w:hanging="650"/>
      </w:pPr>
    </w:lvl>
    <w:lvl w:ilvl="4">
      <w:start w:val="1"/>
      <w:numFmt w:val="decimal"/>
      <w:lvlText w:val="%1.%2.%3.%4.%5."/>
      <w:lvlJc w:val="left"/>
      <w:pPr>
        <w:widowControl/>
        <w:ind w:left="2230" w:hanging="790"/>
      </w:pPr>
    </w:lvl>
    <w:lvl w:ilvl="5">
      <w:start w:val="1"/>
      <w:numFmt w:val="decimal"/>
      <w:lvlText w:val="%1.%2.%3.%4.%5.%6."/>
      <w:lvlJc w:val="left"/>
      <w:pPr>
        <w:widowControl/>
        <w:ind w:left="2735" w:hanging="935"/>
      </w:pPr>
    </w:lvl>
    <w:lvl w:ilvl="6">
      <w:start w:val="1"/>
      <w:numFmt w:val="decimal"/>
      <w:lvlText w:val="%1.%2.%3.%4.%5.%6.%7."/>
      <w:lvlJc w:val="left"/>
      <w:pPr>
        <w:widowControl/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/>
        <w:ind w:left="3745" w:hanging="1225"/>
      </w:pPr>
    </w:lvl>
    <w:lvl w:ilvl="8">
      <w:start w:val="1"/>
      <w:numFmt w:val="decimal"/>
      <w:lvlText w:val="%1.%2.%3.%4.%5.%6.%7.%8.%9."/>
      <w:lvlJc w:val="left"/>
      <w:pPr>
        <w:widowControl/>
        <w:ind w:left="4320" w:hanging="144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05D"/>
    <w:rsid w:val="0008005D"/>
    <w:rsid w:val="0059133C"/>
    <w:rsid w:val="00791AA7"/>
    <w:rsid w:val="00C6377B"/>
    <w:rsid w:val="00D7096D"/>
    <w:rsid w:val="00F0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A7A0F4-DA8E-42A4-8BB6-4841F4FC9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spacing w:before="240" w:after="300" w:line="278" w:lineRule="exact"/>
      <w:jc w:val="center"/>
    </w:pPr>
    <w:rPr>
      <w:rFonts w:ascii="Times New Roman" w:hAnsi="Times New Roman"/>
      <w:sz w:val="24"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customStyle="1" w:styleId="12pt">
    <w:name w:val="Основной текст + 12 pt"/>
    <w:basedOn w:val="13"/>
    <w:link w:val="12pt0"/>
    <w:rPr>
      <w:sz w:val="24"/>
      <w:highlight w:val="white"/>
    </w:rPr>
  </w:style>
  <w:style w:type="character" w:customStyle="1" w:styleId="12pt0">
    <w:name w:val="Основной текст + 12 pt"/>
    <w:basedOn w:val="14"/>
    <w:link w:val="12pt"/>
    <w:rPr>
      <w:rFonts w:ascii="Times New Roman" w:hAnsi="Times New Roman"/>
      <w:sz w:val="24"/>
      <w:highlight w:val="whit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текст1"/>
    <w:basedOn w:val="a"/>
    <w:link w:val="14"/>
    <w:pPr>
      <w:spacing w:before="120" w:after="240" w:line="288" w:lineRule="exact"/>
      <w:ind w:hanging="360"/>
      <w:jc w:val="center"/>
    </w:pPr>
    <w:rPr>
      <w:rFonts w:ascii="Times New Roman" w:hAnsi="Times New Roman"/>
      <w:sz w:val="27"/>
    </w:rPr>
  </w:style>
  <w:style w:type="character" w:customStyle="1" w:styleId="14">
    <w:name w:val="Основной текст1"/>
    <w:basedOn w:val="1"/>
    <w:link w:val="13"/>
    <w:rPr>
      <w:rFonts w:ascii="Times New Roman" w:hAnsi="Times New Roman"/>
      <w:sz w:val="27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5"/>
    <w:rPr>
      <w:color w:val="0000FF"/>
      <w:u w:val="single"/>
    </w:rPr>
  </w:style>
  <w:style w:type="character" w:styleId="a5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33">
    <w:name w:val="Основной текст (3)"/>
    <w:basedOn w:val="a"/>
    <w:link w:val="34"/>
    <w:pPr>
      <w:spacing w:before="900" w:after="0" w:line="653" w:lineRule="exact"/>
    </w:pPr>
    <w:rPr>
      <w:rFonts w:ascii="Times New Roman" w:hAnsi="Times New Roman"/>
      <w:sz w:val="27"/>
    </w:rPr>
  </w:style>
  <w:style w:type="character" w:customStyle="1" w:styleId="34">
    <w:name w:val="Основной текст (3)"/>
    <w:basedOn w:val="1"/>
    <w:link w:val="33"/>
    <w:rPr>
      <w:rFonts w:ascii="Times New Roman" w:hAnsi="Times New Roman"/>
      <w:sz w:val="27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35">
    <w:name w:val="Основной текст (3) + Не полужирный"/>
    <w:basedOn w:val="33"/>
    <w:link w:val="36"/>
    <w:rPr>
      <w:b/>
      <w:highlight w:val="white"/>
    </w:rPr>
  </w:style>
  <w:style w:type="character" w:customStyle="1" w:styleId="36">
    <w:name w:val="Основной текст (3) + Не полужирный"/>
    <w:basedOn w:val="34"/>
    <w:link w:val="35"/>
    <w:rPr>
      <w:rFonts w:ascii="Times New Roman" w:hAnsi="Times New Roman"/>
      <w:b/>
      <w:sz w:val="27"/>
      <w:highlight w:val="whit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c">
    <w:name w:val="Основной текст + Полужирный"/>
    <w:basedOn w:val="13"/>
    <w:link w:val="ad"/>
    <w:rPr>
      <w:b/>
      <w:i/>
      <w:spacing w:val="30"/>
      <w:highlight w:val="white"/>
    </w:rPr>
  </w:style>
  <w:style w:type="character" w:customStyle="1" w:styleId="ad">
    <w:name w:val="Основной текст + Полужирный"/>
    <w:basedOn w:val="14"/>
    <w:link w:val="ac"/>
    <w:rPr>
      <w:rFonts w:ascii="Times New Roman" w:hAnsi="Times New Roman"/>
      <w:b/>
      <w:i/>
      <w:spacing w:val="30"/>
      <w:sz w:val="27"/>
      <w:highlight w:val="whit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8">
    <w:name w:val="Заголовок №1"/>
    <w:basedOn w:val="a"/>
    <w:link w:val="19"/>
    <w:pPr>
      <w:spacing w:after="120" w:line="0" w:lineRule="atLeast"/>
      <w:jc w:val="center"/>
      <w:outlineLvl w:val="0"/>
    </w:pPr>
    <w:rPr>
      <w:rFonts w:ascii="Times New Roman" w:hAnsi="Times New Roman"/>
      <w:spacing w:val="100"/>
      <w:sz w:val="39"/>
    </w:rPr>
  </w:style>
  <w:style w:type="character" w:customStyle="1" w:styleId="19">
    <w:name w:val="Заголовок №1"/>
    <w:basedOn w:val="1"/>
    <w:link w:val="18"/>
    <w:rPr>
      <w:rFonts w:ascii="Times New Roman" w:hAnsi="Times New Roman"/>
      <w:spacing w:val="100"/>
      <w:sz w:val="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2026-06-24T11:45:00Z</cp:lastPrinted>
  <dcterms:created xsi:type="dcterms:W3CDTF">2026-06-24T11:58:00Z</dcterms:created>
  <dcterms:modified xsi:type="dcterms:W3CDTF">2026-06-24T11:58:00Z</dcterms:modified>
</cp:coreProperties>
</file>